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تزويد معصرة الزيتون</w:t>
        <w:br/>
        <w:t>خارج الطبقة</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اغريس جماعة و قيادة التوامة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معصرة الزيتون</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احمد عمار رئيس تعاونية زيتون التوامة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1813/2025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X=104600 Y=131400</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اغريس جماعة و قيادة التوامة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معصرة الزيتون</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احمد عمار رئيس تعاونية زيتون التوامة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1813/2025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التوامة.</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التوامة.</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الحوز وقائد قيادة التوامة،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م/1813/2025/2025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التوامة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التوامة</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اغريس جماعة و قيادة التوامة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معصرة الزيتون</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احمد عمار رئيس تعاونية زيتون التوامة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1813/2025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التوامة بصفته رئيس هذه اللجنة، كما أن مـلف البـحث يوجد بمقر قيادة التوامة..</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م/1813/2025/2025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التوامة</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اغريس جماعة و قيادة التوامة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معصرة الزيتون</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احمد عمار رئيس تعاونية زيتون التوامة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1813/2025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الحوز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م/1813/2025/2025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الحوز</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الحوز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NULL</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اغريس جماعة و قيادة التوامة اقليم الحوز</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تزويد معصرة الزيتون</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احمد عمار رئيس تعاونية زيتون التوامة</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1813/2025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التوامة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