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تزويد بالماء الشروب وارواء الماشية</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1400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السانية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بالماء الشروب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لحسن الهناء</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1766/2025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180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X=269942 Y=113459</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1400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السانية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بالماء الشروب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لحسن الهناء</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1766/2025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الويدان.</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الويدان.</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مراكش وقائد قيادة الويدان،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م/1766/2025/2025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الويدان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الويدان</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1400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السانية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بالماء الشروب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لحسن الهناء</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1766/2025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الويدان بصفته رئيس هذه اللجنة، كما أن مـلف البـحث يوجد بمقر قيادة الويدان..</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م/1766/2025/2025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الويدان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1400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السانية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بالماء الشروب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لحسن الهناء</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1766/2025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مراكش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م/1766/2025/2025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مراكش</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مراكش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1400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السانية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بالماء الشروب وارواء الماشية</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لحسن الهناء</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1766/2025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الويدان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