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منزلي</w:t>
        <w:br/>
        <w:t>طبقة الحوز مجاط</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الخميلات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محمد بن الطالب</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1755/2025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180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t>200</w:t>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X=271.467 Y=115.643</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الخميلات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محمد بن الطالب</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1755/2025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الويدان.</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الويدان.</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مراكش وقائد قيادة الويدان،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م/1755/2025/2025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الويدان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الويدان</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الخميلات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محمد بن الطالب</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1755/2025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الويدان بصفته رئيس هذه اللجنة، كما أن مـلف البـحث يوجد بمقر قيادة الويدان..</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م/1755/2025/2025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الويدان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الخميلات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محمد بن الطالب</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1755/2025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مراكش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م/1755/2025/2025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مراكش</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مراكش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720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الخميلات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محمد بن الطالب</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1755/2025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الويدان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