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لأجل استعمال منزلي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اجميعي،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لأجل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ادريس الذهبي نيابة عن مامون الذهبي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107</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Y=132.102 - X=271.500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اجميعي،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لأجل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ادريس الذهبي نيابة عن مامون الذهبي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اولاد حسون.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اولاد حسون.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اولاد حسون،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اولاد حسون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اجميعي،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لأجل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ادريس الذهبي نيابة عن مامون الذهبي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مـلف البـحث يوجد بمقر قيادة اولاد حسون..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اجميعي،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لأجل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ادريس الذهبي نيابة عن مامون الذهبي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540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اجميعي،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لأجل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ادريس الذهبي نيابة عن مامون الذهبي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