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تزويد بالماء الشروب وارواء الماشية</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امغينية جماعة وقيادة راس العين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مبارك الجعيدي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1736/2025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X=288.687 Y=126.793</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امغينية جماعة وقيادة راس العين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مبارك الجعيدي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1736/2025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راس العين.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راس العين.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قلعة السراغنة وقائد قيادة راس العين،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م/1736/2025/2025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رأس عين الرحامنة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راس العين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امغينية جماعة وقيادة راس العين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مبارك الجعيدي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1736/2025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راس العين بصفته رئيس هذه اللجنة، كما أن مـلف البـحث يوجد بمقر قيادة راس العين..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م/1736/2025/2025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راس العين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امغينية جماعة وقيادة راس العين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مبارك الجعيدي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1736/2025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قلعة السراغنة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م/1736/2025/2025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قلعة السراغنة</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قلعة السراغنة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امغينية جماعة وقيادة راس العين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مبارك الجعيدي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1736/2025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راس العين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