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NULL</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القلالدة جماعة وقيادة جدور</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رماني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1621/2025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180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NULL</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القلالدة جماعة وقيادة جدور</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رماني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1621/2025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جدور.</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جدور.</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آسفي وقائد قيادة جدور،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م/1621/2025/2025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جدور</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جدور</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القلالدة جماعة وقيادة جدور</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رماني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1621/2025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جدور بصفته رئيس هذه اللجنة، كما أن مـلف البـحث يوجد بمقر قيادة جدور..</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م/1621/2025/2025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جدور</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القلالدة جماعة وقيادة جدور</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رماني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1621/2025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آسفي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م/1621/2025/2025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آسفي</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آسفي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القلالدة جماعة وقيادة جدور</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رماني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1621/2025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جدور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